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1670"/>
        <w:gridCol w:w="1705"/>
        <w:gridCol w:w="1185"/>
        <w:gridCol w:w="1533"/>
        <w:gridCol w:w="1846"/>
      </w:tblGrid>
      <w:tr w:rsidR="00125D30" w:rsidRPr="002B4C49" w14:paraId="49C61793" w14:textId="77777777" w:rsidTr="006D2D8D">
        <w:trPr>
          <w:cantSplit/>
          <w:trHeight w:val="2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92" w14:textId="77777777" w:rsidR="00125D30" w:rsidRPr="002B4C49" w:rsidRDefault="00125D30" w:rsidP="006D2D8D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PROGRAMACIÓN DE AULA</w:t>
            </w:r>
          </w:p>
        </w:tc>
      </w:tr>
      <w:tr w:rsidR="00125D30" w:rsidRPr="002B4C49" w14:paraId="49C61795" w14:textId="77777777" w:rsidTr="006D2D8D">
        <w:trPr>
          <w:cantSplit/>
          <w:trHeight w:val="2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94" w14:textId="77777777" w:rsidR="00125D30" w:rsidRPr="002B4C49" w:rsidRDefault="00125D30" w:rsidP="006D2D8D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 w:val="0"/>
                <w:sz w:val="16"/>
                <w:szCs w:val="16"/>
              </w:rPr>
              <w:t>UNIDAD</w:t>
            </w:r>
            <w:r w:rsidRPr="009F4CBE">
              <w:rPr>
                <w:rFonts w:ascii="Times New Roman" w:hAnsi="Times New Roman" w:cs="Times New Roman"/>
                <w:caps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aps w:val="0"/>
                <w:sz w:val="16"/>
                <w:szCs w:val="16"/>
              </w:rPr>
              <w:t>9.</w:t>
            </w:r>
            <w:r w:rsidRPr="009F4CBE">
              <w:rPr>
                <w:rFonts w:ascii="Times New Roman" w:hAnsi="Times New Roman" w:cs="Times New Roman"/>
                <w:caps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aps w:val="0"/>
                <w:sz w:val="16"/>
                <w:szCs w:val="16"/>
              </w:rPr>
              <w:t xml:space="preserve"> GEOMETRÍA ANALÍTICA</w:t>
            </w:r>
          </w:p>
        </w:tc>
      </w:tr>
      <w:tr w:rsidR="00125D30" w:rsidRPr="002B4C49" w14:paraId="49C6179C" w14:textId="77777777" w:rsidTr="006D2D8D">
        <w:trPr>
          <w:cantSplit/>
          <w:trHeight w:val="7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96" w14:textId="77777777" w:rsidR="00125D30" w:rsidRPr="002B4C49" w:rsidRDefault="00125D30" w:rsidP="006D2D8D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CRITERIOS DE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97" w14:textId="77777777" w:rsidR="00125D30" w:rsidRPr="002B4C49" w:rsidRDefault="00125D30" w:rsidP="006D2D8D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ESTÁNDARES DE APRENDIZAJE EVALUABLES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98" w14:textId="77777777" w:rsidR="00125D30" w:rsidRPr="0048396B" w:rsidRDefault="00125D30" w:rsidP="006D2D8D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96B">
              <w:rPr>
                <w:rFonts w:ascii="Times New Roman" w:hAnsi="Times New Roman" w:cs="Times New Roman"/>
                <w:sz w:val="16"/>
                <w:szCs w:val="16"/>
              </w:rPr>
              <w:t>ACTIVIDADES</w:t>
            </w:r>
            <w:r w:rsidRPr="0048396B">
              <w:rPr>
                <w:rFonts w:ascii="Times New Roman" w:hAnsi="Times New Roman" w:cs="Times New Roman"/>
                <w:sz w:val="16"/>
                <w:szCs w:val="16"/>
              </w:rPr>
              <w:br/>
              <w:t>(COMPETENCIAS)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14:paraId="49C61799" w14:textId="77777777" w:rsidR="00125D30" w:rsidRPr="009F4CBE" w:rsidRDefault="00125D30" w:rsidP="006D2D8D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4CBE">
              <w:rPr>
                <w:rFonts w:ascii="Times New Roman" w:hAnsi="Times New Roman" w:cs="Times New Roman"/>
                <w:sz w:val="16"/>
                <w:szCs w:val="16"/>
              </w:rPr>
              <w:t>Actividades de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9A" w14:textId="77777777" w:rsidR="00125D30" w:rsidRPr="002B4C49" w:rsidRDefault="00125D30" w:rsidP="006D2D8D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CONTENIDOS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9B" w14:textId="77777777" w:rsidR="00125D30" w:rsidRPr="002B4C49" w:rsidRDefault="00125D30" w:rsidP="006D2D8D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4C49">
              <w:rPr>
                <w:rFonts w:ascii="Times New Roman" w:hAnsi="Times New Roman" w:cs="Times New Roman"/>
                <w:sz w:val="16"/>
                <w:szCs w:val="16"/>
              </w:rPr>
              <w:t>OBJETIVOS</w:t>
            </w:r>
          </w:p>
        </w:tc>
      </w:tr>
      <w:tr w:rsidR="00125D30" w:rsidRPr="002B4C49" w14:paraId="49C617D0" w14:textId="77777777" w:rsidTr="006D2D8D">
        <w:trPr>
          <w:cantSplit/>
          <w:trHeight w:val="13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9D" w14:textId="77777777" w:rsidR="00125D30" w:rsidRPr="00FB05DF" w:rsidRDefault="00125D30" w:rsidP="006D2D8D">
            <w:pPr>
              <w:pStyle w:val="NormalWeb"/>
              <w:spacing w:after="0"/>
              <w:rPr>
                <w:sz w:val="16"/>
                <w:szCs w:val="16"/>
              </w:rPr>
            </w:pPr>
            <w:r w:rsidRPr="00C86755">
              <w:rPr>
                <w:b/>
                <w:sz w:val="16"/>
                <w:szCs w:val="16"/>
              </w:rPr>
              <w:t>CE 1</w:t>
            </w:r>
            <w:r w:rsidRPr="00C867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FB05DF">
              <w:rPr>
                <w:sz w:val="16"/>
                <w:szCs w:val="16"/>
              </w:rPr>
              <w:t>onocer y utilizar los conceptos y procedimientos básicos de la geometría analítica plana para representar, describir y analizar formas y configuraciones geométricas sencillas.</w:t>
            </w:r>
          </w:p>
          <w:p w14:paraId="49C6179E" w14:textId="77777777" w:rsidR="00125D30" w:rsidRPr="00EF0056" w:rsidRDefault="00125D30" w:rsidP="006D2D8D">
            <w:pPr>
              <w:pStyle w:val="NormalWeb"/>
              <w:spacing w:after="0"/>
              <w:rPr>
                <w:sz w:val="16"/>
                <w:szCs w:val="16"/>
              </w:rPr>
            </w:pPr>
          </w:p>
          <w:p w14:paraId="49C6179F" w14:textId="77777777" w:rsidR="00125D30" w:rsidRPr="00385D58" w:rsidRDefault="00125D30" w:rsidP="006D2D8D">
            <w:pPr>
              <w:pStyle w:val="NormalWeb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14:paraId="49C617A0" w14:textId="77777777" w:rsidR="00125D30" w:rsidRPr="00366439" w:rsidRDefault="00125D30" w:rsidP="006D2D8D">
            <w:pPr>
              <w:pStyle w:val="NormalWeb"/>
              <w:spacing w:after="0"/>
              <w:rPr>
                <w:sz w:val="16"/>
                <w:szCs w:val="16"/>
              </w:rPr>
            </w:pPr>
          </w:p>
          <w:p w14:paraId="49C617A1" w14:textId="77777777" w:rsidR="00125D30" w:rsidRPr="00C86755" w:rsidRDefault="00125D30" w:rsidP="006D2D8D">
            <w:pPr>
              <w:pStyle w:val="NormalWeb"/>
              <w:spacing w:after="0"/>
              <w:rPr>
                <w:sz w:val="16"/>
                <w:szCs w:val="16"/>
              </w:rPr>
            </w:pPr>
          </w:p>
          <w:p w14:paraId="49C617A2" w14:textId="77777777" w:rsidR="00125D30" w:rsidRPr="00EF0056" w:rsidRDefault="00125D30" w:rsidP="006D2D8D">
            <w:pPr>
              <w:pStyle w:val="NormalWeb"/>
              <w:spacing w:after="0"/>
              <w:rPr>
                <w:sz w:val="16"/>
                <w:szCs w:val="16"/>
              </w:rPr>
            </w:pPr>
          </w:p>
          <w:p w14:paraId="49C617A3" w14:textId="77777777" w:rsidR="00125D30" w:rsidRPr="00C33127" w:rsidRDefault="00125D30" w:rsidP="006D2D8D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A4" w14:textId="77777777" w:rsidR="00125D30" w:rsidRPr="00385D58" w:rsidRDefault="00125D30" w:rsidP="006D2D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580394">
              <w:rPr>
                <w:rFonts w:ascii="Times New Roman" w:hAnsi="Times New Roman"/>
                <w:b/>
                <w:sz w:val="16"/>
                <w:szCs w:val="16"/>
              </w:rPr>
              <w:t>EA 1.1.</w:t>
            </w:r>
            <w:r w:rsidRPr="006025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Calcula el módulo y el argumento de un vector y opera con vectores.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A5" w14:textId="77777777" w:rsidR="00125D30" w:rsidRPr="00BB75A9" w:rsidRDefault="00125D30" w:rsidP="006D2D8D">
            <w:pPr>
              <w:rPr>
                <w:rFonts w:ascii="Times New Roman" w:hAnsi="Times New Roman"/>
                <w:sz w:val="16"/>
                <w:szCs w:val="16"/>
              </w:rPr>
            </w:pPr>
            <w:r w:rsidRPr="00BB75A9">
              <w:rPr>
                <w:rFonts w:ascii="Times New Roman" w:hAnsi="Times New Roman"/>
                <w:sz w:val="16"/>
                <w:szCs w:val="16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la </w:t>
            </w:r>
            <w:r w:rsidRPr="00BB75A9">
              <w:rPr>
                <w:rFonts w:ascii="Times New Roman" w:hAnsi="Times New Roman"/>
                <w:sz w:val="16"/>
                <w:szCs w:val="16"/>
              </w:rPr>
              <w:t>teoría:</w:t>
            </w:r>
          </w:p>
          <w:p w14:paraId="49C617A6" w14:textId="77777777" w:rsidR="00125D30" w:rsidRPr="00BB75A9" w:rsidRDefault="00125D30" w:rsidP="006D2D8D">
            <w:pPr>
              <w:rPr>
                <w:rFonts w:ascii="Times New Roman" w:hAnsi="Times New Roman"/>
                <w:sz w:val="16"/>
                <w:szCs w:val="16"/>
              </w:rPr>
            </w:pPr>
            <w:r w:rsidRPr="00BB75A9">
              <w:rPr>
                <w:rFonts w:ascii="Times New Roman" w:hAnsi="Times New Roman"/>
                <w:sz w:val="16"/>
                <w:szCs w:val="16"/>
              </w:rPr>
              <w:t xml:space="preserve">1 a 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49C617A7" w14:textId="77777777" w:rsidR="00125D30" w:rsidRPr="00BB75A9" w:rsidRDefault="00125D30" w:rsidP="006D2D8D">
            <w:pPr>
              <w:rPr>
                <w:rFonts w:ascii="Times New Roman" w:hAnsi="Times New Roman"/>
                <w:sz w:val="16"/>
                <w:szCs w:val="16"/>
              </w:rPr>
            </w:pPr>
            <w:r w:rsidRPr="00BB75A9">
              <w:rPr>
                <w:rFonts w:ascii="Times New Roman" w:hAnsi="Times New Roman"/>
                <w:sz w:val="16"/>
                <w:szCs w:val="16"/>
              </w:rPr>
              <w:t>Ejercicios propuestos:</w:t>
            </w:r>
          </w:p>
          <w:p w14:paraId="49C617A8" w14:textId="77777777" w:rsidR="00125D30" w:rsidRPr="00A57829" w:rsidRDefault="00125D30" w:rsidP="006D2D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A57829">
              <w:rPr>
                <w:rFonts w:ascii="Times New Roman" w:hAnsi="Times New Roman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  <w:p w14:paraId="49C617A9" w14:textId="77777777" w:rsidR="00125D30" w:rsidRPr="00BB75A9" w:rsidRDefault="00125D30" w:rsidP="006D2D8D">
            <w:pPr>
              <w:rPr>
                <w:rFonts w:ascii="Times New Roman" w:hAnsi="Times New Roman"/>
                <w:sz w:val="16"/>
                <w:szCs w:val="16"/>
              </w:rPr>
            </w:pPr>
            <w:r w:rsidRPr="00A57829">
              <w:rPr>
                <w:rFonts w:ascii="Times New Roman" w:hAnsi="Times New Roman"/>
                <w:sz w:val="16"/>
                <w:szCs w:val="16"/>
              </w:rPr>
              <w:t>Para</w:t>
            </w:r>
            <w:r w:rsidRPr="00BB75A9">
              <w:rPr>
                <w:rFonts w:ascii="Times New Roman" w:hAnsi="Times New Roman"/>
                <w:sz w:val="16"/>
                <w:szCs w:val="16"/>
              </w:rPr>
              <w:t xml:space="preserve"> ampliar:</w:t>
            </w:r>
          </w:p>
          <w:p w14:paraId="49C617AA" w14:textId="77777777" w:rsidR="00125D30" w:rsidRDefault="00125D30" w:rsidP="006D2D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47, 50</w:t>
            </w:r>
          </w:p>
          <w:p w14:paraId="49C617AB" w14:textId="77777777" w:rsidR="00125D30" w:rsidRDefault="00125D30" w:rsidP="006D2D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Problemas:</w:t>
            </w:r>
          </w:p>
          <w:p w14:paraId="49C617AC" w14:textId="77777777" w:rsidR="00125D30" w:rsidRDefault="00125D30" w:rsidP="006D2D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61, 80</w:t>
            </w:r>
          </w:p>
          <w:p w14:paraId="49C617AD" w14:textId="77777777" w:rsidR="00125D30" w:rsidRPr="00BB75A9" w:rsidRDefault="00125D30" w:rsidP="006D2D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(</w:t>
            </w:r>
            <w:r w:rsidRPr="00F52C96">
              <w:rPr>
                <w:rFonts w:ascii="Times New Roman" w:hAnsi="Times New Roman"/>
                <w:sz w:val="16"/>
                <w:szCs w:val="16"/>
                <w:lang w:val="es-ES"/>
              </w:rPr>
              <w:t>CCL-</w:t>
            </w:r>
            <w:r w:rsidRPr="00BB75A9">
              <w:rPr>
                <w:rFonts w:ascii="Times New Roman" w:hAnsi="Times New Roman"/>
                <w:sz w:val="16"/>
                <w:szCs w:val="16"/>
                <w:lang w:val="es-ES"/>
              </w:rPr>
              <w:t>CMCT-CAA)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617AE" w14:textId="77777777" w:rsidR="00125D30" w:rsidRPr="0022748B" w:rsidRDefault="00125D30" w:rsidP="006D2D8D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De</w:t>
            </w:r>
          </w:p>
          <w:p w14:paraId="49C617AF" w14:textId="77777777" w:rsidR="00125D30" w:rsidRPr="0022748B" w:rsidRDefault="00125D30" w:rsidP="006D2D8D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4ACDESO09e01</w:t>
            </w:r>
          </w:p>
          <w:p w14:paraId="49C617B0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pt-BR" w:eastAsia="ja-JP"/>
              </w:rPr>
            </w:pPr>
            <w:r w:rsidRPr="0022748B">
              <w:rPr>
                <w:rFonts w:ascii="Times New Roman" w:eastAsia="Times" w:hAnsi="Times New Roman"/>
                <w:spacing w:val="-2"/>
                <w:sz w:val="16"/>
                <w:szCs w:val="16"/>
                <w:lang w:val="pt-BR" w:eastAsia="ja-JP"/>
              </w:rPr>
              <w:t xml:space="preserve">a </w:t>
            </w:r>
          </w:p>
          <w:p w14:paraId="49C617B1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4ACDESO09e04</w:t>
            </w:r>
          </w:p>
          <w:p w14:paraId="49C617B2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De</w:t>
            </w:r>
          </w:p>
          <w:p w14:paraId="49C617B3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4ACDESO09p01</w:t>
            </w:r>
          </w:p>
          <w:p w14:paraId="49C617B4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a</w:t>
            </w:r>
          </w:p>
          <w:p w14:paraId="49C617B5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es-ES"/>
              </w:rPr>
              <w:t>4ACDESO09p02</w:t>
            </w:r>
          </w:p>
          <w:p w14:paraId="49C617B6" w14:textId="77777777" w:rsidR="00125D30" w:rsidRPr="00FE2E3E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B7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Vector fijo. Módulo, dirección y sentido.</w:t>
            </w:r>
          </w:p>
          <w:p w14:paraId="49C617B8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Vector libre.</w:t>
            </w:r>
          </w:p>
          <w:p w14:paraId="49C617B9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Argumento de un vector.</w:t>
            </w:r>
          </w:p>
          <w:p w14:paraId="49C617BA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Vector opuesto.</w:t>
            </w:r>
          </w:p>
          <w:p w14:paraId="49C617BB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Suma y resta de vectores.</w:t>
            </w:r>
          </w:p>
          <w:p w14:paraId="49C617BC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Producto de un número por un vector.</w:t>
            </w:r>
          </w:p>
          <w:p w14:paraId="49C617BD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Determinación de una recta.</w:t>
            </w:r>
          </w:p>
          <w:p w14:paraId="49C617BE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Ecuación de una recta: vectorial, paramétricas, continua, general, explícita, punto pendiente.</w:t>
            </w:r>
          </w:p>
          <w:p w14:paraId="49C617BF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Vector director. Vector normal</w:t>
            </w:r>
          </w:p>
          <w:p w14:paraId="49C617C0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Rectas secantes, paralelas, coincidentes.</w:t>
            </w:r>
          </w:p>
          <w:p w14:paraId="49C617C1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Rectas perpendiculares.</w:t>
            </w:r>
          </w:p>
          <w:p w14:paraId="49C617C2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Distancia entre dos puntos. </w:t>
            </w:r>
          </w:p>
          <w:p w14:paraId="49C617C3" w14:textId="77777777" w:rsidR="00125D30" w:rsidRPr="00A95145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Circunferencia</w:t>
            </w:r>
            <w:r w:rsidRPr="00A95145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C4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Identificar y representar vectores en el plano dados gráficamente o a través de sus componentes. </w:t>
            </w:r>
          </w:p>
          <w:p w14:paraId="49C617C5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Calcular el módulo y el argumento de un vector.</w:t>
            </w:r>
          </w:p>
          <w:p w14:paraId="49C617C6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Operar con vectores.</w:t>
            </w:r>
          </w:p>
          <w:p w14:paraId="49C617C7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Conocer la determinación de una recta identificando siempre un vector director, un vector normal y la pendiente de la recta.</w:t>
            </w:r>
          </w:p>
          <w:p w14:paraId="49C617C8" w14:textId="70CC669C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Conocer y utilizar la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s distintas ecuaciones d</w:t>
            </w:r>
            <w:r w:rsidR="00E85E6F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e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 la recta:</w:t>
            </w: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ecuación vectorial, </w:t>
            </w: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paramétricas, continua, general, explícita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 xml:space="preserve"> y </w:t>
            </w: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punto pendiente de la recta reconociendo en cada una de ellas un punto, un vector director y la pendiente.</w:t>
            </w:r>
          </w:p>
          <w:p w14:paraId="49C617C9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Hallar la ecuación de la recta que pasa por dos puntos.</w:t>
            </w:r>
          </w:p>
          <w:p w14:paraId="49C617CA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Calcular el punto medio de un segmento.</w:t>
            </w:r>
          </w:p>
          <w:p w14:paraId="49C617CB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Determinar la posición relativa de un punto y una recta.</w:t>
            </w:r>
          </w:p>
          <w:p w14:paraId="49C617CC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Estudiar la posición relativa de dos rectas ene. plano.</w:t>
            </w:r>
          </w:p>
          <w:p w14:paraId="49C617CD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Determinar rectas paralelas y perpendiculares.</w:t>
            </w:r>
          </w:p>
          <w:p w14:paraId="49C617CE" w14:textId="77777777" w:rsidR="00125D30" w:rsidRPr="00AF7900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Determinar la distancia entre dos puntos.</w:t>
            </w:r>
          </w:p>
          <w:p w14:paraId="49C617CF" w14:textId="77777777" w:rsidR="00125D30" w:rsidRPr="00F52C96" w:rsidRDefault="00125D30" w:rsidP="006D2D8D">
            <w:pPr>
              <w:pStyle w:val="Prrafodelista"/>
              <w:numPr>
                <w:ilvl w:val="0"/>
                <w:numId w:val="1"/>
              </w:numPr>
              <w:tabs>
                <w:tab w:val="clear" w:pos="360"/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AF7900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Identificar la ecuación de una circunferencia de centro y radio conocido.</w:t>
            </w:r>
          </w:p>
        </w:tc>
      </w:tr>
      <w:tr w:rsidR="00125D30" w:rsidRPr="002B4C49" w14:paraId="49C617E8" w14:textId="77777777" w:rsidTr="006D2D8D">
        <w:trPr>
          <w:cantSplit/>
          <w:trHeight w:val="9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D1" w14:textId="77777777" w:rsidR="00125D30" w:rsidRPr="002B4C49" w:rsidRDefault="00125D30" w:rsidP="006D2D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D2" w14:textId="77777777" w:rsidR="00125D30" w:rsidRPr="00903D9D" w:rsidRDefault="00125D30" w:rsidP="006D2D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EA 1.2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Determina el vector de dirección y la pendiente de una recta y calcula las diversas ecuaciones de una recta.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D3" w14:textId="77777777" w:rsidR="00125D30" w:rsidRPr="00A35AFB" w:rsidRDefault="00125D30" w:rsidP="006D2D8D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A35AFB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Aplica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la </w:t>
            </w:r>
            <w:r w:rsidRPr="00A35AFB">
              <w:rPr>
                <w:rFonts w:ascii="Times New Roman" w:hAnsi="Times New Roman"/>
                <w:sz w:val="16"/>
                <w:szCs w:val="16"/>
                <w:lang w:val="es-ES"/>
              </w:rPr>
              <w:t>teoría:</w:t>
            </w:r>
          </w:p>
          <w:p w14:paraId="49C617D4" w14:textId="77777777" w:rsidR="00125D30" w:rsidRDefault="00125D30" w:rsidP="006D2D8D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7</w:t>
            </w:r>
            <w:r w:rsidRPr="00A35AFB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10</w:t>
            </w:r>
          </w:p>
          <w:p w14:paraId="49C617D5" w14:textId="77777777" w:rsidR="00125D30" w:rsidRPr="00A35AFB" w:rsidRDefault="00125D30" w:rsidP="006D2D8D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Ejercicios </w:t>
            </w:r>
            <w:r w:rsidRPr="00A35AFB">
              <w:rPr>
                <w:rFonts w:ascii="Times New Roman" w:hAnsi="Times New Roman"/>
                <w:sz w:val="16"/>
                <w:szCs w:val="16"/>
                <w:lang w:val="es-ES"/>
              </w:rPr>
              <w:t>propuestos:</w:t>
            </w:r>
          </w:p>
          <w:p w14:paraId="49C617D6" w14:textId="77777777" w:rsidR="00125D30" w:rsidRDefault="00125D30" w:rsidP="006D2D8D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29</w:t>
            </w:r>
            <w:r w:rsidRPr="00A35AFB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a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32</w:t>
            </w:r>
          </w:p>
          <w:p w14:paraId="49C617D7" w14:textId="77777777" w:rsidR="00125D30" w:rsidRDefault="00125D30" w:rsidP="006D2D8D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Para ampliar:</w:t>
            </w:r>
          </w:p>
          <w:p w14:paraId="49C617D8" w14:textId="77777777" w:rsidR="00125D30" w:rsidRDefault="00125D30" w:rsidP="006D2D8D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48, 49, 51, 52, 54</w:t>
            </w:r>
          </w:p>
          <w:p w14:paraId="49C617D9" w14:textId="77777777" w:rsidR="00125D30" w:rsidRDefault="00125D30" w:rsidP="006D2D8D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Con calculadora:</w:t>
            </w:r>
          </w:p>
          <w:p w14:paraId="49C617DA" w14:textId="77777777" w:rsidR="00125D30" w:rsidRDefault="00125D30" w:rsidP="006D2D8D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81 a 83</w:t>
            </w:r>
          </w:p>
          <w:p w14:paraId="49C617DB" w14:textId="77777777" w:rsidR="00125D30" w:rsidRDefault="00125D30" w:rsidP="006D2D8D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Problemas:</w:t>
            </w:r>
          </w:p>
          <w:p w14:paraId="49C617DC" w14:textId="77777777" w:rsidR="00125D30" w:rsidRDefault="00125D30" w:rsidP="006D2D8D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>63, 66, 67, 81</w:t>
            </w:r>
          </w:p>
          <w:p w14:paraId="49C617DD" w14:textId="77777777" w:rsidR="00125D30" w:rsidRPr="00EF0056" w:rsidRDefault="00125D30" w:rsidP="006D2D8D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EF0056">
              <w:rPr>
                <w:rFonts w:ascii="Times New Roman" w:hAnsi="Times New Roman"/>
                <w:sz w:val="16"/>
                <w:szCs w:val="16"/>
                <w:lang w:val="es-ES"/>
              </w:rPr>
              <w:t>(</w:t>
            </w:r>
            <w:r w:rsidRPr="00F52C96">
              <w:rPr>
                <w:rFonts w:ascii="Times New Roman" w:hAnsi="Times New Roman"/>
                <w:sz w:val="16"/>
                <w:szCs w:val="16"/>
                <w:lang w:val="es-ES"/>
              </w:rPr>
              <w:t>CCL-</w:t>
            </w:r>
            <w:r w:rsidRPr="00EF0056">
              <w:rPr>
                <w:rFonts w:ascii="Times New Roman" w:hAnsi="Times New Roman"/>
                <w:sz w:val="16"/>
                <w:szCs w:val="16"/>
                <w:lang w:val="es-ES"/>
              </w:rPr>
              <w:t>CMCT-CAA)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617DE" w14:textId="77777777" w:rsidR="00125D30" w:rsidRPr="0022748B" w:rsidRDefault="00125D30" w:rsidP="006D2D8D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De</w:t>
            </w:r>
          </w:p>
          <w:p w14:paraId="49C617DF" w14:textId="77777777" w:rsidR="00125D30" w:rsidRPr="0022748B" w:rsidRDefault="00125D30" w:rsidP="006D2D8D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4ACDESO09e05</w:t>
            </w:r>
          </w:p>
          <w:p w14:paraId="49C617E0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pt-BR" w:eastAsia="ja-JP"/>
              </w:rPr>
            </w:pPr>
            <w:r w:rsidRPr="0022748B">
              <w:rPr>
                <w:rFonts w:ascii="Times New Roman" w:eastAsia="Times" w:hAnsi="Times New Roman"/>
                <w:spacing w:val="-2"/>
                <w:sz w:val="16"/>
                <w:szCs w:val="16"/>
                <w:lang w:val="pt-BR" w:eastAsia="ja-JP"/>
              </w:rPr>
              <w:t xml:space="preserve">a </w:t>
            </w:r>
          </w:p>
          <w:p w14:paraId="49C617E1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4ACDESO09e09</w:t>
            </w:r>
          </w:p>
          <w:p w14:paraId="49C617E2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De</w:t>
            </w:r>
          </w:p>
          <w:p w14:paraId="49C617E3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4ACDESO09p03</w:t>
            </w:r>
          </w:p>
          <w:p w14:paraId="49C617E4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a:</w:t>
            </w:r>
          </w:p>
          <w:p w14:paraId="49C617E5" w14:textId="77777777" w:rsidR="00125D30" w:rsidRPr="009F4CBE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es-ES"/>
              </w:rPr>
              <w:t>4ACDESO09p05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E6" w14:textId="77777777" w:rsidR="00125D30" w:rsidRPr="00A35AFB" w:rsidRDefault="00125D30" w:rsidP="006D2D8D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E7" w14:textId="77777777" w:rsidR="00125D30" w:rsidRPr="00A35AF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</w:p>
        </w:tc>
      </w:tr>
      <w:tr w:rsidR="00125D30" w:rsidRPr="00495228" w14:paraId="49C617FE" w14:textId="77777777" w:rsidTr="006D2D8D">
        <w:trPr>
          <w:cantSplit/>
          <w:trHeight w:val="13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E9" w14:textId="77777777" w:rsidR="00125D30" w:rsidRPr="00EF0056" w:rsidRDefault="00125D30" w:rsidP="006D2D8D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EA" w14:textId="77777777" w:rsidR="00125D30" w:rsidRPr="00903D9D" w:rsidRDefault="00125D30" w:rsidP="006D2D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EA 1.3</w:t>
            </w:r>
            <w:r w:rsidRPr="006025E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6025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Determina la ecuación de una recta que pasa por dos puntos, si tres puntos están alineados y las ecuaciones de rectas paralelas a los ejes.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EB" w14:textId="77777777" w:rsidR="00125D30" w:rsidRPr="00F9753B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 xml:space="preserve">Aplica </w:t>
            </w:r>
            <w:r>
              <w:rPr>
                <w:rFonts w:ascii="Times New Roman" w:hAnsi="Times New Roman"/>
                <w:lang w:val="es-ES"/>
              </w:rPr>
              <w:t xml:space="preserve">la </w:t>
            </w:r>
            <w:r w:rsidRPr="00F9753B">
              <w:rPr>
                <w:rFonts w:ascii="Times New Roman" w:hAnsi="Times New Roman"/>
                <w:lang w:val="es-ES"/>
              </w:rPr>
              <w:t>teoría:</w:t>
            </w:r>
          </w:p>
          <w:p w14:paraId="49C617EC" w14:textId="77777777" w:rsidR="00125D30" w:rsidRPr="00F9753B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11</w:t>
            </w:r>
            <w:r w:rsidRPr="00F9753B">
              <w:rPr>
                <w:rFonts w:ascii="Times New Roman" w:hAnsi="Times New Roman"/>
                <w:lang w:val="es-ES"/>
              </w:rPr>
              <w:t xml:space="preserve"> a </w:t>
            </w:r>
            <w:r>
              <w:rPr>
                <w:rFonts w:ascii="Times New Roman" w:hAnsi="Times New Roman"/>
                <w:lang w:val="es-ES"/>
              </w:rPr>
              <w:t>16</w:t>
            </w:r>
          </w:p>
          <w:p w14:paraId="49C617ED" w14:textId="77777777" w:rsidR="00125D30" w:rsidRPr="00F9753B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>Ejercicios propuestos:</w:t>
            </w:r>
          </w:p>
          <w:p w14:paraId="49C617EE" w14:textId="77777777" w:rsidR="00125D30" w:rsidRPr="00F9753B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33</w:t>
            </w:r>
            <w:r w:rsidRPr="00F9753B">
              <w:rPr>
                <w:rFonts w:ascii="Times New Roman" w:hAnsi="Times New Roman"/>
                <w:lang w:val="es-ES"/>
              </w:rPr>
              <w:t xml:space="preserve"> a </w:t>
            </w:r>
            <w:r>
              <w:rPr>
                <w:rFonts w:ascii="Times New Roman" w:hAnsi="Times New Roman"/>
                <w:lang w:val="es-ES"/>
              </w:rPr>
              <w:t>39</w:t>
            </w:r>
          </w:p>
          <w:p w14:paraId="49C617EF" w14:textId="77777777" w:rsidR="00125D30" w:rsidRPr="00F9753B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>Para ampliar:</w:t>
            </w:r>
          </w:p>
          <w:p w14:paraId="49C617F0" w14:textId="249C3BF7" w:rsidR="00125D30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53 y 55 a 59</w:t>
            </w:r>
          </w:p>
          <w:p w14:paraId="49C617F1" w14:textId="77777777" w:rsidR="00125D30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Problemas:</w:t>
            </w:r>
          </w:p>
          <w:p w14:paraId="49C617F2" w14:textId="77777777" w:rsidR="00125D30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65</w:t>
            </w:r>
          </w:p>
          <w:p w14:paraId="49C617F3" w14:textId="77777777" w:rsidR="00125D30" w:rsidRPr="00F52C96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</w:t>
            </w:r>
            <w:r>
              <w:rPr>
                <w:rFonts w:ascii="Times New Roman" w:hAnsi="Times New Roman" w:cs="Times New Roman"/>
                <w:lang w:val="es-ES"/>
              </w:rPr>
              <w:t>CCL-</w:t>
            </w:r>
            <w:r w:rsidRPr="0022348B">
              <w:rPr>
                <w:rFonts w:ascii="Times New Roman" w:hAnsi="Times New Roman" w:cs="Times New Roman"/>
                <w:lang w:val="es-E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C617F4" w14:textId="77777777" w:rsidR="00125D30" w:rsidRPr="0022748B" w:rsidRDefault="00125D30" w:rsidP="006D2D8D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De</w:t>
            </w:r>
          </w:p>
          <w:p w14:paraId="49C617F5" w14:textId="77777777" w:rsidR="00125D30" w:rsidRPr="0022748B" w:rsidRDefault="00125D30" w:rsidP="006D2D8D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4ACDESO09e10</w:t>
            </w:r>
          </w:p>
          <w:p w14:paraId="49C617F6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pt-BR" w:eastAsia="ja-JP"/>
              </w:rPr>
            </w:pPr>
            <w:r w:rsidRPr="0022748B">
              <w:rPr>
                <w:rFonts w:ascii="Times New Roman" w:eastAsia="Times" w:hAnsi="Times New Roman"/>
                <w:spacing w:val="-2"/>
                <w:sz w:val="16"/>
                <w:szCs w:val="16"/>
                <w:lang w:val="pt-BR" w:eastAsia="ja-JP"/>
              </w:rPr>
              <w:t xml:space="preserve">a </w:t>
            </w:r>
          </w:p>
          <w:p w14:paraId="49C617F7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4ACDESO09e15</w:t>
            </w:r>
          </w:p>
          <w:p w14:paraId="49C617F8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De</w:t>
            </w:r>
          </w:p>
          <w:p w14:paraId="49C617F9" w14:textId="77777777" w:rsidR="00125D30" w:rsidRPr="00E21944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E21944">
              <w:rPr>
                <w:rFonts w:ascii="Times New Roman" w:hAnsi="Times New Roman"/>
                <w:sz w:val="16"/>
                <w:szCs w:val="16"/>
                <w:lang w:val="pt-BR"/>
              </w:rPr>
              <w:t>4ACDESO09p06</w:t>
            </w:r>
          </w:p>
          <w:p w14:paraId="49C617FA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  <w:p w14:paraId="49C617FB" w14:textId="77777777" w:rsidR="00125D30" w:rsidRPr="00D855E9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color w:val="0000FF"/>
                <w:sz w:val="16"/>
                <w:szCs w:val="16"/>
                <w:lang w:val="es-ES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es-ES"/>
              </w:rPr>
              <w:t>4ACDESO09p08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FC" w14:textId="77777777" w:rsidR="00125D30" w:rsidRPr="00F9753B" w:rsidRDefault="00125D30" w:rsidP="006D2D8D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FD" w14:textId="77777777" w:rsidR="00125D30" w:rsidRPr="00F9753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</w:tr>
      <w:tr w:rsidR="00125D30" w:rsidRPr="00A95145" w14:paraId="49C61817" w14:textId="77777777" w:rsidTr="006D2D8D">
        <w:trPr>
          <w:cantSplit/>
          <w:trHeight w:val="99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7FF" w14:textId="77777777" w:rsidR="00125D30" w:rsidRPr="00F9753B" w:rsidRDefault="00125D30" w:rsidP="006D2D8D">
            <w:pPr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800" w14:textId="77777777" w:rsidR="00125D30" w:rsidRPr="00D762B4" w:rsidRDefault="00125D30" w:rsidP="006D2D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EA 1.4</w:t>
            </w:r>
            <w:r w:rsidRPr="002B4C4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4C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Estudio de posiciones relativas, determina rectas paralelas y perpendiculares y resuelve problemas de distancias.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801" w14:textId="77777777" w:rsidR="00125D30" w:rsidRPr="00F9753B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 xml:space="preserve">Aplica </w:t>
            </w:r>
            <w:r>
              <w:rPr>
                <w:rFonts w:ascii="Times New Roman" w:hAnsi="Times New Roman"/>
                <w:lang w:val="es-ES"/>
              </w:rPr>
              <w:t xml:space="preserve">la </w:t>
            </w:r>
            <w:r w:rsidRPr="00F9753B">
              <w:rPr>
                <w:rFonts w:ascii="Times New Roman" w:hAnsi="Times New Roman"/>
                <w:lang w:val="es-ES"/>
              </w:rPr>
              <w:t>teoría:</w:t>
            </w:r>
          </w:p>
          <w:p w14:paraId="49C61802" w14:textId="77777777" w:rsidR="00125D30" w:rsidRPr="00F9753B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17 a 22</w:t>
            </w:r>
          </w:p>
          <w:p w14:paraId="49C61803" w14:textId="77777777" w:rsidR="00125D30" w:rsidRPr="00F9753B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F9753B">
              <w:rPr>
                <w:rFonts w:ascii="Times New Roman" w:hAnsi="Times New Roman"/>
                <w:lang w:val="es-ES"/>
              </w:rPr>
              <w:t>Ejercicios propuestos:</w:t>
            </w:r>
          </w:p>
          <w:p w14:paraId="49C61804" w14:textId="77777777" w:rsidR="00125D30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40 a 46</w:t>
            </w:r>
          </w:p>
          <w:p w14:paraId="49C61805" w14:textId="77777777" w:rsidR="00125D30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Para ampliar:</w:t>
            </w:r>
          </w:p>
          <w:p w14:paraId="49C61806" w14:textId="77777777" w:rsidR="00125D30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60</w:t>
            </w:r>
          </w:p>
          <w:p w14:paraId="49C61807" w14:textId="77777777" w:rsidR="00125D30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Problemas:</w:t>
            </w:r>
          </w:p>
          <w:p w14:paraId="49C61808" w14:textId="77777777" w:rsidR="00125D30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62, 64 y 68 a 79 y 82 a 88</w:t>
            </w:r>
          </w:p>
          <w:p w14:paraId="49C61809" w14:textId="77777777" w:rsidR="00125D30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Matematización en contextos reales:</w:t>
            </w:r>
          </w:p>
          <w:p w14:paraId="49C6180A" w14:textId="77777777" w:rsidR="00125D30" w:rsidRPr="00F52C96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89 a 91</w:t>
            </w:r>
          </w:p>
          <w:p w14:paraId="49C6180B" w14:textId="77777777" w:rsidR="00125D30" w:rsidRPr="00FE08C5" w:rsidRDefault="00125D30" w:rsidP="006D2D8D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lang w:val="es-ES"/>
              </w:rPr>
            </w:pPr>
            <w:r w:rsidRPr="0048396B">
              <w:rPr>
                <w:rFonts w:ascii="Times New Roman" w:hAnsi="Times New Roman" w:cs="Times New Roman"/>
                <w:lang w:val="es-ES"/>
              </w:rPr>
              <w:t>(</w:t>
            </w:r>
            <w:r>
              <w:rPr>
                <w:rFonts w:ascii="Times New Roman" w:hAnsi="Times New Roman" w:cs="Times New Roman"/>
                <w:lang w:val="es-ES"/>
              </w:rPr>
              <w:t>CCL-</w:t>
            </w:r>
            <w:r w:rsidRPr="0022348B">
              <w:rPr>
                <w:rFonts w:ascii="Times New Roman" w:hAnsi="Times New Roman" w:cs="Times New Roman"/>
                <w:lang w:val="es-ES"/>
              </w:rPr>
              <w:t>CMCT-CAA</w:t>
            </w:r>
            <w:r w:rsidRPr="0048396B"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6180C" w14:textId="77777777" w:rsidR="00125D30" w:rsidRPr="0022748B" w:rsidRDefault="00125D30" w:rsidP="006D2D8D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De</w:t>
            </w:r>
          </w:p>
          <w:p w14:paraId="49C6180D" w14:textId="77777777" w:rsidR="00125D30" w:rsidRPr="0022748B" w:rsidRDefault="00125D30" w:rsidP="006D2D8D">
            <w:pPr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4ACDESO09e16</w:t>
            </w:r>
          </w:p>
          <w:p w14:paraId="49C6180E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pt-BR" w:eastAsia="ja-JP"/>
              </w:rPr>
            </w:pPr>
            <w:r w:rsidRPr="0022748B">
              <w:rPr>
                <w:rFonts w:ascii="Times New Roman" w:eastAsia="Times" w:hAnsi="Times New Roman"/>
                <w:spacing w:val="-2"/>
                <w:sz w:val="16"/>
                <w:szCs w:val="16"/>
                <w:lang w:val="pt-BR" w:eastAsia="ja-JP"/>
              </w:rPr>
              <w:t xml:space="preserve">a </w:t>
            </w:r>
          </w:p>
          <w:p w14:paraId="49C6180F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4ACDESO09e21</w:t>
            </w:r>
          </w:p>
          <w:p w14:paraId="49C61810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De</w:t>
            </w:r>
          </w:p>
          <w:p w14:paraId="49C61811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4ACDESO09p09</w:t>
            </w:r>
          </w:p>
          <w:p w14:paraId="49C61812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sz w:val="16"/>
                <w:szCs w:val="16"/>
                <w:lang w:val="pt-BR"/>
              </w:rPr>
              <w:t>a</w:t>
            </w:r>
          </w:p>
          <w:p w14:paraId="49C61813" w14:textId="77777777" w:rsidR="00125D30" w:rsidRPr="0022748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22748B">
              <w:rPr>
                <w:rFonts w:ascii="Times New Roman" w:hAnsi="Times New Roman"/>
                <w:sz w:val="16"/>
                <w:szCs w:val="16"/>
                <w:lang w:val="pt-BR"/>
              </w:rPr>
              <w:t>4ACDESO09p11</w:t>
            </w:r>
          </w:p>
          <w:p w14:paraId="49C61814" w14:textId="77777777" w:rsidR="00125D30" w:rsidRPr="00A95145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color w:val="0000FF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815" w14:textId="77777777" w:rsidR="00125D30" w:rsidRPr="00A95145" w:rsidRDefault="00125D30" w:rsidP="006D2D8D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pt-BR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816" w14:textId="77777777" w:rsidR="00125D30" w:rsidRPr="00A95145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pt-BR" w:eastAsia="ja-JP"/>
              </w:rPr>
            </w:pPr>
          </w:p>
        </w:tc>
      </w:tr>
      <w:tr w:rsidR="00125D30" w:rsidRPr="00495228" w14:paraId="49C61821" w14:textId="77777777" w:rsidTr="006D2D8D">
        <w:trPr>
          <w:cantSplit/>
          <w:trHeight w:val="20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818" w14:textId="77777777" w:rsidR="00125D30" w:rsidRPr="00846966" w:rsidRDefault="00125D30" w:rsidP="006D2D8D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420CF4">
              <w:rPr>
                <w:rFonts w:ascii="Times New Roman" w:hAnsi="Times New Roman" w:cs="Times New Roman"/>
                <w:b/>
                <w:color w:val="auto"/>
              </w:rPr>
              <w:t xml:space="preserve">CE </w:t>
            </w:r>
            <w:r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 xml:space="preserve"> Emplear las herramientas tecnológicas adecuadas, de forma autónoma, para realizar cálculos</w:t>
            </w:r>
            <w:r>
              <w:rPr>
                <w:rFonts w:ascii="Times New Roman" w:hAnsi="Times New Roman" w:cs="Times New Roman"/>
                <w:color w:val="auto"/>
                <w:lang w:val="es-ES"/>
              </w:rPr>
              <w:t xml:space="preserve">, dibujos geométricos </w:t>
            </w:r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y resolución de problemas, así como utilizarlas de modo habitual en el proceso de aprendizaje.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819" w14:textId="77777777" w:rsidR="00125D30" w:rsidRPr="00420CF4" w:rsidRDefault="00125D30" w:rsidP="006D2D8D">
            <w:pPr>
              <w:rPr>
                <w:rFonts w:ascii="Times New Roman" w:hAnsi="Times New Roman"/>
                <w:sz w:val="16"/>
                <w:szCs w:val="16"/>
              </w:rPr>
            </w:pPr>
            <w:r w:rsidRPr="00420CF4">
              <w:rPr>
                <w:rFonts w:ascii="Times New Roman" w:hAnsi="Times New Roman"/>
                <w:b/>
                <w:sz w:val="16"/>
                <w:szCs w:val="16"/>
              </w:rPr>
              <w:t xml:space="preserve">EA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  <w:r w:rsidRPr="00420CF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 w:rsidRPr="00420CF4">
              <w:rPr>
                <w:rFonts w:ascii="Times New Roman" w:hAnsi="Times New Roman"/>
                <w:sz w:val="16"/>
                <w:szCs w:val="16"/>
              </w:rPr>
              <w:t xml:space="preserve"> Utiliza calculadoras, applets y asistentes matemáticos para realizar cálculos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dibujos geométricos </w:t>
            </w:r>
            <w:r w:rsidRPr="00420CF4">
              <w:rPr>
                <w:rFonts w:ascii="Times New Roman" w:hAnsi="Times New Roman"/>
                <w:sz w:val="16"/>
                <w:szCs w:val="16"/>
              </w:rPr>
              <w:t>y resolver problemas.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81A" w14:textId="77777777" w:rsidR="00125D30" w:rsidRPr="00420CF4" w:rsidRDefault="00125D30" w:rsidP="006D2D8D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proofErr w:type="gramStart"/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Mates dinámicas</w:t>
            </w:r>
            <w:proofErr w:type="gramEnd"/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 xml:space="preserve"> virtuales con GeoGebra y </w:t>
            </w:r>
            <w:proofErr w:type="spellStart"/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CalcMe</w:t>
            </w:r>
            <w:proofErr w:type="spellEnd"/>
            <w:r w:rsidRPr="00420CF4">
              <w:rPr>
                <w:rFonts w:ascii="Times New Roman" w:hAnsi="Times New Roman" w:cs="Times New Roman"/>
                <w:color w:val="auto"/>
                <w:lang w:val="es-ES"/>
              </w:rPr>
              <w:t>:</w:t>
            </w:r>
          </w:p>
          <w:p w14:paraId="49C6181B" w14:textId="77777777" w:rsidR="00125D30" w:rsidRPr="00420CF4" w:rsidRDefault="00125D30" w:rsidP="006D2D8D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1 a 4</w:t>
            </w:r>
          </w:p>
          <w:p w14:paraId="49C6181C" w14:textId="712DCF39" w:rsidR="00125D30" w:rsidRPr="00846966" w:rsidRDefault="00125D30" w:rsidP="006D2D8D">
            <w:pPr>
              <w:pStyle w:val="NivelTexto"/>
              <w:keepLines/>
              <w:spacing w:line="240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(CCL</w:t>
            </w:r>
            <w:r w:rsidR="005962C8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CMCT</w:t>
            </w:r>
            <w:r w:rsidR="005962C8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>CAA</w:t>
            </w:r>
            <w:r w:rsidR="005962C8"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  <w:r w:rsidRPr="00420CF4">
              <w:rPr>
                <w:rFonts w:ascii="Times New Roman" w:hAnsi="Times New Roman" w:cs="Times New Roman"/>
                <w:color w:val="auto"/>
                <w:lang w:val="en-US"/>
              </w:rPr>
              <w:t xml:space="preserve"> CD-CSC)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6181D" w14:textId="77777777" w:rsidR="00125D30" w:rsidRPr="00420CF4" w:rsidRDefault="00125D30" w:rsidP="006D2D8D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Examen con asistente matemático</w:t>
            </w:r>
            <w:r>
              <w:rPr>
                <w:rFonts w:ascii="Times New Roman" w:eastAsia="Times" w:hAnsi="Times New Roman"/>
                <w:spacing w:val="-2"/>
                <w:sz w:val="16"/>
                <w:szCs w:val="16"/>
                <w:lang w:eastAsia="ja-JP"/>
              </w:rPr>
              <w:t>.</w:t>
            </w:r>
          </w:p>
          <w:p w14:paraId="49C6181E" w14:textId="77777777" w:rsidR="00125D30" w:rsidRPr="000C613F" w:rsidRDefault="00125D30" w:rsidP="006D2D8D">
            <w:pPr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81F" w14:textId="77777777" w:rsidR="00125D30" w:rsidRPr="00F9753B" w:rsidRDefault="00125D30" w:rsidP="006D2D8D">
            <w:pPr>
              <w:tabs>
                <w:tab w:val="left" w:pos="-720"/>
              </w:tabs>
              <w:suppressAutoHyphens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820" w14:textId="77777777" w:rsidR="00125D30" w:rsidRPr="00F9753B" w:rsidRDefault="00125D30" w:rsidP="006D2D8D">
            <w:pPr>
              <w:tabs>
                <w:tab w:val="left" w:pos="-720"/>
              </w:tabs>
              <w:suppressAutoHyphens/>
              <w:jc w:val="both"/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</w:p>
        </w:tc>
      </w:tr>
      <w:tr w:rsidR="00125D30" w:rsidRPr="00495228" w14:paraId="49C61823" w14:textId="77777777" w:rsidTr="006D2D8D">
        <w:trPr>
          <w:cantSplit/>
          <w:trHeight w:val="2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822" w14:textId="77777777" w:rsidR="00125D30" w:rsidRPr="00420CF4" w:rsidRDefault="00125D30" w:rsidP="006D2D8D">
            <w:pPr>
              <w:jc w:val="center"/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b/>
                <w:spacing w:val="-2"/>
                <w:sz w:val="16"/>
                <w:szCs w:val="16"/>
                <w:lang w:val="es-ES" w:eastAsia="ja-JP"/>
              </w:rPr>
              <w:t>INSTRUMENTOS DE EVALUACIÓN</w:t>
            </w:r>
          </w:p>
        </w:tc>
      </w:tr>
      <w:tr w:rsidR="00125D30" w:rsidRPr="00495228" w14:paraId="49C61829" w14:textId="77777777" w:rsidTr="006D2D8D">
        <w:trPr>
          <w:cantSplit/>
          <w:trHeight w:val="2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28" w:type="dxa"/>
              <w:right w:w="108" w:type="dxa"/>
            </w:tcMar>
          </w:tcPr>
          <w:p w14:paraId="49C61824" w14:textId="223E1051" w:rsidR="00125D30" w:rsidRPr="00420CF4" w:rsidRDefault="00125D30" w:rsidP="006D2D8D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Exámenes escritos</w:t>
            </w:r>
            <w:r w:rsidR="00E85E6F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  <w:p w14:paraId="49C61825" w14:textId="77777777" w:rsidR="00125D30" w:rsidRPr="00420CF4" w:rsidRDefault="00125D30" w:rsidP="006D2D8D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Cuestionarios: Pruebas </w:t>
            </w:r>
            <w:proofErr w:type="spellStart"/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autocalificables</w:t>
            </w:r>
            <w:proofErr w:type="spellEnd"/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 de cada doble página en Moodle.</w:t>
            </w:r>
          </w:p>
          <w:p w14:paraId="49C61826" w14:textId="4204B596" w:rsidR="00125D30" w:rsidRPr="00420CF4" w:rsidRDefault="00125D30" w:rsidP="006D2D8D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Rúbrica de evaluación de la unidad</w:t>
            </w:r>
            <w:r w:rsidR="00E85E6F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  <w:p w14:paraId="49C61827" w14:textId="49B7243E" w:rsidR="00125D30" w:rsidRPr="00420CF4" w:rsidRDefault="00125D30" w:rsidP="006D2D8D">
            <w:pPr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</w:pPr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Rúbrica para el cuaderno y trabajo diario</w:t>
            </w:r>
            <w:r w:rsidR="00E85E6F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  <w:p w14:paraId="49C61828" w14:textId="11F635D1" w:rsidR="00125D30" w:rsidRPr="00420CF4" w:rsidRDefault="00125D30" w:rsidP="006D2D8D">
            <w:pPr>
              <w:rPr>
                <w:rFonts w:ascii="Times New Roman" w:eastAsia="Times" w:hAnsi="Times New Roman"/>
                <w:spacing w:val="-2"/>
                <w:lang w:val="es-ES" w:eastAsia="ja-JP"/>
              </w:rPr>
            </w:pPr>
            <w:proofErr w:type="gramStart"/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Portfolio</w:t>
            </w:r>
            <w:proofErr w:type="gramEnd"/>
            <w:r w:rsidRPr="00420CF4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 xml:space="preserve"> digital</w:t>
            </w:r>
            <w:r w:rsidR="00E85E6F">
              <w:rPr>
                <w:rFonts w:ascii="Times New Roman" w:eastAsia="Times" w:hAnsi="Times New Roman"/>
                <w:spacing w:val="-2"/>
                <w:sz w:val="16"/>
                <w:szCs w:val="16"/>
                <w:lang w:val="es-ES" w:eastAsia="ja-JP"/>
              </w:rPr>
              <w:t>.</w:t>
            </w:r>
          </w:p>
        </w:tc>
      </w:tr>
    </w:tbl>
    <w:p w14:paraId="49C6182A" w14:textId="77777777" w:rsidR="00125D30" w:rsidRDefault="00125D30"/>
    <w:sectPr w:rsidR="00125D30" w:rsidSect="00125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5A41B" w14:textId="77777777" w:rsidR="0049131C" w:rsidRDefault="0049131C" w:rsidP="00C350FC">
      <w:r>
        <w:separator/>
      </w:r>
    </w:p>
  </w:endnote>
  <w:endnote w:type="continuationSeparator" w:id="0">
    <w:p w14:paraId="622DAA06" w14:textId="77777777" w:rsidR="0049131C" w:rsidRDefault="0049131C" w:rsidP="00C3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aramond Bold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4ABBE" w14:textId="77777777" w:rsidR="00C350FC" w:rsidRDefault="00C350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2D23D" w14:textId="09FE5926" w:rsidR="001E5334" w:rsidRPr="001E5334" w:rsidRDefault="001E5334" w:rsidP="001E5334">
    <w:pPr>
      <w:tabs>
        <w:tab w:val="left" w:pos="5020"/>
        <w:tab w:val="left" w:pos="5551"/>
      </w:tabs>
      <w:spacing w:after="200" w:line="276" w:lineRule="auto"/>
      <w:ind w:left="-993" w:right="282" w:hanging="141"/>
      <w:rPr>
        <w:rFonts w:ascii="Calibri" w:eastAsia="Calibri" w:hAnsi="Calibri"/>
        <w:sz w:val="22"/>
        <w:szCs w:val="22"/>
        <w:lang w:val="es-ES" w:eastAsia="en-US"/>
      </w:rPr>
    </w:pPr>
    <w:r>
      <w:rPr>
        <w:rFonts w:ascii="Calibri" w:eastAsia="Calibri" w:hAnsi="Calibri" w:cs="Tahoma"/>
        <w:b/>
        <w:bCs/>
        <w:sz w:val="22"/>
        <w:szCs w:val="22"/>
        <w:lang w:val="es-ES" w:eastAsia="en-US"/>
      </w:rPr>
      <w:t xml:space="preserve">                       </w:t>
    </w:r>
    <w:r w:rsidRPr="001E5334">
      <w:rPr>
        <w:rFonts w:ascii="Calibri" w:eastAsia="Calibri" w:hAnsi="Calibri" w:cs="Tahoma"/>
        <w:b/>
        <w:bCs/>
        <w:sz w:val="22"/>
        <w:szCs w:val="22"/>
        <w:lang w:val="es-ES" w:eastAsia="en-US"/>
      </w:rPr>
      <w:t>© Grupo Editorial Bruño, S. L.</w:t>
    </w:r>
    <w:r w:rsidRPr="001E5334">
      <w:rPr>
        <w:rFonts w:ascii="Calibri" w:eastAsia="Calibri" w:hAnsi="Calibri"/>
        <w:sz w:val="22"/>
        <w:szCs w:val="22"/>
        <w:lang w:val="es-ES" w:eastAsia="en-US"/>
      </w:rPr>
      <w:t xml:space="preserve"> </w:t>
    </w:r>
    <w:r w:rsidRPr="001E5334">
      <w:rPr>
        <w:rFonts w:ascii="Calibri" w:eastAsia="Calibri" w:hAnsi="Calibri"/>
        <w:sz w:val="22"/>
        <w:szCs w:val="22"/>
        <w:lang w:val="es-ES" w:eastAsia="en-US"/>
      </w:rPr>
      <w:tab/>
    </w:r>
    <w:r>
      <w:rPr>
        <w:rFonts w:ascii="Calibri" w:eastAsia="Calibri" w:hAnsi="Calibri"/>
        <w:sz w:val="22"/>
        <w:szCs w:val="22"/>
        <w:lang w:val="es-ES" w:eastAsia="en-US"/>
      </w:rPr>
      <w:tab/>
    </w:r>
    <w:r w:rsidRPr="001E5334">
      <w:rPr>
        <w:rFonts w:ascii="Calibri" w:eastAsia="Calibri" w:hAnsi="Calibri"/>
        <w:sz w:val="22"/>
        <w:szCs w:val="22"/>
        <w:lang w:val="es-ES" w:eastAsia="en-US"/>
      </w:rPr>
      <w:tab/>
    </w:r>
    <w:r w:rsidRPr="001E5334">
      <w:rPr>
        <w:rFonts w:ascii="Calibri" w:eastAsia="Calibri" w:hAnsi="Calibri"/>
        <w:sz w:val="22"/>
        <w:szCs w:val="22"/>
        <w:lang w:val="es-ES" w:eastAsia="en-US"/>
      </w:rPr>
      <w:tab/>
    </w:r>
    <w:r>
      <w:rPr>
        <w:rFonts w:ascii="Calibri" w:eastAsia="Calibri" w:hAnsi="Calibri"/>
        <w:sz w:val="22"/>
        <w:szCs w:val="22"/>
        <w:lang w:val="es-ES" w:eastAsia="en-US"/>
      </w:rPr>
      <w:t xml:space="preserve">                             </w:t>
    </w:r>
    <w:r w:rsidRPr="001E5334">
      <w:rPr>
        <w:rFonts w:ascii="Calibri" w:eastAsia="Calibri" w:hAnsi="Calibri"/>
        <w:sz w:val="22"/>
        <w:szCs w:val="22"/>
        <w:lang w:val="es-ES" w:eastAsia="en-US"/>
      </w:rPr>
      <w:t xml:space="preserve">         </w:t>
    </w:r>
    <w:bookmarkStart w:id="0" w:name="_GoBack"/>
    <w:r w:rsidRPr="001E5334">
      <w:rPr>
        <w:rFonts w:ascii="Calibri" w:eastAsia="Calibri" w:hAnsi="Calibri"/>
        <w:noProof/>
        <w:sz w:val="22"/>
        <w:szCs w:val="22"/>
        <w:lang w:val="es-ES" w:eastAsia="en-US"/>
      </w:rPr>
      <w:drawing>
        <wp:inline distT="0" distB="0" distL="0" distR="0" wp14:anchorId="3626CA7C" wp14:editId="7032B165">
          <wp:extent cx="744855" cy="215900"/>
          <wp:effectExtent l="0" t="0" r="0" b="0"/>
          <wp:docPr id="2" name="Imagen 2" descr="logoBRU„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logoBRU„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62B51901" w14:textId="77777777" w:rsidR="00C350FC" w:rsidRDefault="00C350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F5299" w14:textId="77777777" w:rsidR="00C350FC" w:rsidRDefault="00C350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3B244" w14:textId="77777777" w:rsidR="0049131C" w:rsidRDefault="0049131C" w:rsidP="00C350FC">
      <w:r>
        <w:separator/>
      </w:r>
    </w:p>
  </w:footnote>
  <w:footnote w:type="continuationSeparator" w:id="0">
    <w:p w14:paraId="4BF0454F" w14:textId="77777777" w:rsidR="0049131C" w:rsidRDefault="0049131C" w:rsidP="00C3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DCA06" w14:textId="77777777" w:rsidR="00C350FC" w:rsidRDefault="00C350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83EB" w14:textId="77777777" w:rsidR="00C350FC" w:rsidRDefault="00C350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B3549" w14:textId="77777777" w:rsidR="00C350FC" w:rsidRDefault="00C350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3043D"/>
    <w:multiLevelType w:val="hybridMultilevel"/>
    <w:tmpl w:val="938CF86E"/>
    <w:lvl w:ilvl="0" w:tplc="895610BE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AGaramond Bol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AGaramond Bol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30"/>
    <w:rsid w:val="00125D30"/>
    <w:rsid w:val="001E5334"/>
    <w:rsid w:val="0049131C"/>
    <w:rsid w:val="005962C8"/>
    <w:rsid w:val="00C350FC"/>
    <w:rsid w:val="00D437C1"/>
    <w:rsid w:val="00E2629E"/>
    <w:rsid w:val="00E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61792"/>
  <w15:chartTrackingRefBased/>
  <w15:docId w15:val="{E133EEE8-1EC5-4E66-BB36-4414478C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D3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Texto">
    <w:name w:val="Nivel Texto"/>
    <w:basedOn w:val="Normal"/>
    <w:uiPriority w:val="99"/>
    <w:rsid w:val="00125D30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cs="ArialMT"/>
      <w:bCs/>
      <w:color w:val="000000"/>
      <w:sz w:val="16"/>
      <w:szCs w:val="16"/>
    </w:rPr>
  </w:style>
  <w:style w:type="paragraph" w:customStyle="1" w:styleId="Nivel2">
    <w:name w:val="Nivel 2"/>
    <w:basedOn w:val="NivelTexto"/>
    <w:uiPriority w:val="99"/>
    <w:rsid w:val="00125D30"/>
    <w:pPr>
      <w:spacing w:after="0"/>
    </w:pPr>
    <w:rPr>
      <w:rFonts w:cs="Arial-BoldMT"/>
      <w:b/>
      <w: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125D30"/>
    <w:pPr>
      <w:spacing w:before="100" w:beforeAutospacing="1" w:after="119"/>
    </w:pPr>
    <w:rPr>
      <w:rFonts w:ascii="Times New Roman" w:hAnsi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125D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50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0F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350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0FC"/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</dc:creator>
  <cp:keywords/>
  <dc:description/>
  <cp:lastModifiedBy>Maria Paz Utrera Sanchez</cp:lastModifiedBy>
  <cp:revision>7</cp:revision>
  <dcterms:created xsi:type="dcterms:W3CDTF">2020-11-26T12:23:00Z</dcterms:created>
  <dcterms:modified xsi:type="dcterms:W3CDTF">2020-12-10T13:21:00Z</dcterms:modified>
</cp:coreProperties>
</file>