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76"/>
        <w:gridCol w:w="1380"/>
        <w:gridCol w:w="1402"/>
        <w:gridCol w:w="1449"/>
        <w:gridCol w:w="1480"/>
        <w:gridCol w:w="1034"/>
      </w:tblGrid>
      <w:tr w:rsidR="009A23FA" w:rsidRPr="00717F8C" w14:paraId="648B05F3" w14:textId="77777777" w:rsidTr="00717F8C">
        <w:trPr>
          <w:trHeight w:val="567"/>
        </w:trPr>
        <w:tc>
          <w:tcPr>
            <w:tcW w:w="0" w:type="auto"/>
            <w:gridSpan w:val="7"/>
            <w:shd w:val="clear" w:color="auto" w:fill="D9D9D9"/>
          </w:tcPr>
          <w:p w14:paraId="34D76013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F8C">
              <w:rPr>
                <w:rStyle w:val="fontstyle01"/>
                <w:rFonts w:ascii="Times New Roman" w:hAnsi="Times New Roman"/>
                <w:sz w:val="20"/>
                <w:szCs w:val="20"/>
              </w:rPr>
              <w:t>RÚBRICA PARA LA EVALUACIÓN DE LA UNIDAD</w:t>
            </w:r>
            <w:r w:rsidRPr="00717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8D9B48" w14:textId="43886055" w:rsidR="009A23FA" w:rsidRPr="00717F8C" w:rsidRDefault="00AC0F72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7F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E5A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A23FA" w:rsidRPr="00717F8C">
              <w:rPr>
                <w:rFonts w:ascii="Times New Roman" w:hAnsi="Times New Roman"/>
                <w:b/>
                <w:sz w:val="20"/>
                <w:szCs w:val="20"/>
              </w:rPr>
              <w:t>º ESO</w:t>
            </w:r>
            <w:r w:rsidR="00887424">
              <w:rPr>
                <w:rFonts w:ascii="Times New Roman" w:hAnsi="Times New Roman"/>
                <w:b/>
                <w:sz w:val="20"/>
                <w:szCs w:val="20"/>
              </w:rPr>
              <w:t xml:space="preserve"> ACADÉMICAS</w:t>
            </w:r>
            <w:r w:rsidR="009A23FA" w:rsidRPr="00717F8C">
              <w:rPr>
                <w:rFonts w:ascii="Times New Roman" w:hAnsi="Times New Roman"/>
                <w:b/>
                <w:sz w:val="20"/>
                <w:szCs w:val="20"/>
              </w:rPr>
              <w:t xml:space="preserve">. UNIDAD 9. </w:t>
            </w:r>
            <w:r w:rsidRPr="00717F8C">
              <w:rPr>
                <w:rFonts w:ascii="Times New Roman" w:hAnsi="Times New Roman"/>
                <w:b/>
                <w:sz w:val="20"/>
                <w:szCs w:val="20"/>
              </w:rPr>
              <w:t>GEOMETRÍA ANALÍTICA</w:t>
            </w:r>
          </w:p>
        </w:tc>
      </w:tr>
      <w:tr w:rsidR="009A23FA" w:rsidRPr="00717F8C" w14:paraId="1F2B406E" w14:textId="77777777" w:rsidTr="00717F8C">
        <w:trPr>
          <w:trHeight w:val="268"/>
        </w:trPr>
        <w:tc>
          <w:tcPr>
            <w:tcW w:w="0" w:type="auto"/>
            <w:gridSpan w:val="7"/>
            <w:shd w:val="clear" w:color="auto" w:fill="D9D9D9"/>
          </w:tcPr>
          <w:p w14:paraId="44703197" w14:textId="77777777" w:rsidR="009A23FA" w:rsidRPr="00717F8C" w:rsidRDefault="00AC0F72" w:rsidP="00717F8C">
            <w:pPr>
              <w:pStyle w:val="NormalWeb"/>
              <w:spacing w:after="0"/>
              <w:rPr>
                <w:sz w:val="16"/>
                <w:szCs w:val="16"/>
              </w:rPr>
            </w:pPr>
            <w:r w:rsidRPr="00717F8C">
              <w:rPr>
                <w:b/>
                <w:sz w:val="16"/>
                <w:szCs w:val="16"/>
              </w:rPr>
              <w:t>CE 1</w:t>
            </w:r>
            <w:r w:rsidRPr="00717F8C">
              <w:rPr>
                <w:sz w:val="16"/>
                <w:szCs w:val="16"/>
              </w:rPr>
              <w:t xml:space="preserve"> Conocer y utilizar los conceptos y procedimientos básicos de la geometría analítica plana para representar, describir y analizar formas y configuraciones geométricas sencillas.</w:t>
            </w:r>
          </w:p>
        </w:tc>
      </w:tr>
      <w:tr w:rsidR="00682CAC" w:rsidRPr="00717F8C" w14:paraId="3F4960D8" w14:textId="77777777" w:rsidTr="00717F8C">
        <w:tc>
          <w:tcPr>
            <w:tcW w:w="0" w:type="auto"/>
            <w:shd w:val="clear" w:color="auto" w:fill="D9D9D9"/>
            <w:vAlign w:val="center"/>
          </w:tcPr>
          <w:p w14:paraId="595375E1" w14:textId="77777777" w:rsidR="009A23FA" w:rsidRPr="00717F8C" w:rsidRDefault="009A23FA" w:rsidP="00717F8C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F8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1DE223C" w14:textId="77777777" w:rsidR="009A23FA" w:rsidRPr="00717F8C" w:rsidRDefault="009A23FA" w:rsidP="00717F8C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17F8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717F8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1D44E68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717F8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8D0DA4C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717F8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F5392D0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717F8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34237B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</w:p>
          <w:p w14:paraId="1F421182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A66A50" w14:textId="77777777" w:rsidR="009A23FA" w:rsidRPr="00717F8C" w:rsidRDefault="009A23FA" w:rsidP="00717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682CAC" w:rsidRPr="00717F8C" w14:paraId="4B1D824A" w14:textId="77777777" w:rsidTr="00717F8C">
        <w:tc>
          <w:tcPr>
            <w:tcW w:w="0" w:type="auto"/>
            <w:shd w:val="clear" w:color="auto" w:fill="auto"/>
          </w:tcPr>
          <w:p w14:paraId="7D1519E1" w14:textId="77777777" w:rsidR="00794A84" w:rsidRPr="00717F8C" w:rsidRDefault="00794A84" w:rsidP="00717F8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717F8C">
              <w:rPr>
                <w:rFonts w:ascii="Times New Roman" w:hAnsi="Times New Roman"/>
                <w:sz w:val="16"/>
                <w:szCs w:val="16"/>
              </w:rPr>
              <w:t xml:space="preserve"> Calcula el módulo y el argumento de un vector y opera con vectores.</w:t>
            </w:r>
          </w:p>
        </w:tc>
        <w:tc>
          <w:tcPr>
            <w:tcW w:w="0" w:type="auto"/>
            <w:shd w:val="clear" w:color="auto" w:fill="auto"/>
          </w:tcPr>
          <w:p w14:paraId="2D8EBDA8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Aplica la teoría:</w:t>
            </w:r>
          </w:p>
          <w:p w14:paraId="580EA5AE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1 a 6</w:t>
            </w:r>
          </w:p>
          <w:p w14:paraId="44F6E146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4E2D04D5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23 a 28</w:t>
            </w:r>
          </w:p>
          <w:p w14:paraId="301F4761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3B023293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47, 50</w:t>
            </w:r>
          </w:p>
          <w:p w14:paraId="5E5AFF2D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63FC5004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61, 80</w:t>
            </w:r>
          </w:p>
          <w:p w14:paraId="61968E28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(CCL-CMCT-CAA)</w:t>
            </w:r>
          </w:p>
        </w:tc>
        <w:tc>
          <w:tcPr>
            <w:tcW w:w="0" w:type="auto"/>
            <w:shd w:val="clear" w:color="auto" w:fill="auto"/>
          </w:tcPr>
          <w:p w14:paraId="67D8732A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No calcula el </w:t>
            </w:r>
            <w:r w:rsidR="00497EE5"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módulo ni el argumento de un vector ni opera con ellos.</w:t>
            </w:r>
          </w:p>
          <w:p w14:paraId="75C6FBE7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6DBAD177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3302A882" w14:textId="77777777" w:rsidR="00497EE5" w:rsidRPr="00717F8C" w:rsidRDefault="00497EE5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Calcula el módulo y el argumento de un vector y opera con ellos de forma algebraica.</w:t>
            </w:r>
          </w:p>
          <w:p w14:paraId="08075AD2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1D33EABB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6BC0C380" w14:textId="77777777" w:rsidR="00794A84" w:rsidRPr="00717F8C" w:rsidRDefault="00497EE5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Calcula el módulo y el argumento de un vector y opera con ellos de forma algebraica y acompaña sus cálculos con dibujos apropiados.</w:t>
            </w:r>
          </w:p>
        </w:tc>
        <w:tc>
          <w:tcPr>
            <w:tcW w:w="0" w:type="auto"/>
            <w:shd w:val="clear" w:color="auto" w:fill="auto"/>
          </w:tcPr>
          <w:p w14:paraId="5D18EED9" w14:textId="77777777" w:rsidR="00794A84" w:rsidRPr="00717F8C" w:rsidRDefault="00497EE5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Calcula el módulo y el argumento de un vector y opera con ellos de forma algebraica y con dibujos apropiados, </w:t>
            </w:r>
            <w:r w:rsidR="00794A84"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explicando con corrección el proceso.</w:t>
            </w:r>
          </w:p>
        </w:tc>
        <w:tc>
          <w:tcPr>
            <w:tcW w:w="0" w:type="auto"/>
            <w:shd w:val="clear" w:color="auto" w:fill="auto"/>
          </w:tcPr>
          <w:p w14:paraId="208FE3A9" w14:textId="77777777" w:rsidR="00794A84" w:rsidRPr="00717F8C" w:rsidRDefault="00794A84" w:rsidP="00717F8C">
            <w:pPr>
              <w:spacing w:after="0" w:line="240" w:lineRule="auto"/>
            </w:pPr>
          </w:p>
        </w:tc>
      </w:tr>
      <w:tr w:rsidR="00682CAC" w:rsidRPr="00717F8C" w14:paraId="06295E04" w14:textId="77777777" w:rsidTr="00717F8C">
        <w:trPr>
          <w:trHeight w:val="2449"/>
        </w:trPr>
        <w:tc>
          <w:tcPr>
            <w:tcW w:w="0" w:type="auto"/>
            <w:shd w:val="clear" w:color="auto" w:fill="auto"/>
          </w:tcPr>
          <w:p w14:paraId="461C3E0E" w14:textId="77777777" w:rsidR="00794A84" w:rsidRPr="00717F8C" w:rsidRDefault="00794A84" w:rsidP="00717F8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EA 1.2.</w:t>
            </w:r>
            <w:r w:rsidRPr="00717F8C">
              <w:rPr>
                <w:rFonts w:ascii="Times New Roman" w:hAnsi="Times New Roman"/>
                <w:sz w:val="16"/>
                <w:szCs w:val="16"/>
              </w:rPr>
              <w:t xml:space="preserve"> Determina el vector de dirección y la pendiente de una recta y calcula las diversas ecuaciones de una recta.</w:t>
            </w:r>
          </w:p>
        </w:tc>
        <w:tc>
          <w:tcPr>
            <w:tcW w:w="0" w:type="auto"/>
            <w:shd w:val="clear" w:color="auto" w:fill="auto"/>
          </w:tcPr>
          <w:p w14:paraId="44856B83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Aplica la teoría:</w:t>
            </w:r>
          </w:p>
          <w:p w14:paraId="4D7A64EB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7 a 10</w:t>
            </w:r>
          </w:p>
          <w:p w14:paraId="6B7E6D86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6C3CABEE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29 a 32</w:t>
            </w:r>
          </w:p>
          <w:p w14:paraId="6E9CCC35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Para ampliar:</w:t>
            </w:r>
          </w:p>
          <w:p w14:paraId="10530C1C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48, 49, 51, 52, 54</w:t>
            </w:r>
          </w:p>
          <w:p w14:paraId="5D045594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Con calculadora:</w:t>
            </w:r>
          </w:p>
          <w:p w14:paraId="0A53EC94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81 a 83</w:t>
            </w:r>
          </w:p>
          <w:p w14:paraId="50A7AD20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4BA989C7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63, 66, 67, 81</w:t>
            </w:r>
          </w:p>
          <w:p w14:paraId="42177960" w14:textId="77777777" w:rsidR="00794A84" w:rsidRPr="00717F8C" w:rsidRDefault="00794A84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sz w:val="16"/>
                <w:szCs w:val="16"/>
              </w:rPr>
              <w:t>(CCL-CMCT-CAA)</w:t>
            </w:r>
          </w:p>
        </w:tc>
        <w:tc>
          <w:tcPr>
            <w:tcW w:w="0" w:type="auto"/>
            <w:shd w:val="clear" w:color="auto" w:fill="auto"/>
          </w:tcPr>
          <w:p w14:paraId="199828CD" w14:textId="77777777" w:rsidR="00800533" w:rsidRPr="00717F8C" w:rsidRDefault="00800533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Identifica y halla algunas ecuaciones de la recta y sus elementos </w:t>
            </w:r>
            <w:r w:rsidR="0059702D"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característicos,</w:t>
            </w: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 pero no pasa con soltura de una a otra ecuación.</w:t>
            </w:r>
          </w:p>
          <w:p w14:paraId="7D61FA8A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32D57792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4258E432" w14:textId="77777777" w:rsidR="00800533" w:rsidRPr="00717F8C" w:rsidRDefault="00800533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 y pasa de una a otra ecuación.</w:t>
            </w:r>
          </w:p>
          <w:p w14:paraId="673728EE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  <w:p w14:paraId="4A2A1956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4C1AE124" w14:textId="77777777" w:rsidR="00794A84" w:rsidRPr="00717F8C" w:rsidRDefault="0059702D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característicos, pasa de una a otra ecuación justificando los cálculos</w:t>
            </w:r>
          </w:p>
        </w:tc>
        <w:tc>
          <w:tcPr>
            <w:tcW w:w="0" w:type="auto"/>
            <w:shd w:val="clear" w:color="auto" w:fill="auto"/>
          </w:tcPr>
          <w:p w14:paraId="3E3C074F" w14:textId="77777777" w:rsidR="0059702D" w:rsidRPr="00717F8C" w:rsidRDefault="0059702D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Identifica y halla las distintas ecuaciones de la recta y sus elementos característicos, pasa de una a otra ecuación justificando los cálculos y</w:t>
            </w:r>
          </w:p>
          <w:p w14:paraId="1FF12463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explicando con corrección el proceso.</w:t>
            </w:r>
          </w:p>
        </w:tc>
        <w:tc>
          <w:tcPr>
            <w:tcW w:w="0" w:type="auto"/>
            <w:shd w:val="clear" w:color="auto" w:fill="auto"/>
          </w:tcPr>
          <w:p w14:paraId="010DB6C5" w14:textId="77777777" w:rsidR="00794A84" w:rsidRPr="00717F8C" w:rsidRDefault="00794A84" w:rsidP="00717F8C">
            <w:pPr>
              <w:spacing w:after="0" w:line="240" w:lineRule="auto"/>
            </w:pPr>
          </w:p>
        </w:tc>
      </w:tr>
      <w:tr w:rsidR="00682CAC" w:rsidRPr="00717F8C" w14:paraId="548B512C" w14:textId="77777777" w:rsidTr="00717F8C">
        <w:tc>
          <w:tcPr>
            <w:tcW w:w="0" w:type="auto"/>
            <w:shd w:val="clear" w:color="auto" w:fill="auto"/>
          </w:tcPr>
          <w:p w14:paraId="7C0866A3" w14:textId="77777777" w:rsidR="00794A84" w:rsidRPr="00717F8C" w:rsidRDefault="00794A84" w:rsidP="00717F8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EA 1.3.</w:t>
            </w:r>
            <w:r w:rsidRPr="00717F8C">
              <w:rPr>
                <w:rFonts w:ascii="Times New Roman" w:hAnsi="Times New Roman"/>
                <w:sz w:val="16"/>
                <w:szCs w:val="16"/>
              </w:rPr>
              <w:t xml:space="preserve"> Determina la ecuación de una recta que pasa por dos puntos, si tres puntos están alineados y las ecuaciones de rectas paralelas a los ejes.</w:t>
            </w:r>
          </w:p>
        </w:tc>
        <w:tc>
          <w:tcPr>
            <w:tcW w:w="0" w:type="auto"/>
            <w:shd w:val="clear" w:color="auto" w:fill="auto"/>
          </w:tcPr>
          <w:p w14:paraId="695686D6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Aplica la teoría:</w:t>
            </w:r>
          </w:p>
          <w:p w14:paraId="377FB7DA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11 a 16</w:t>
            </w:r>
          </w:p>
          <w:p w14:paraId="39BD068E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Ejercicios propuestos:</w:t>
            </w:r>
          </w:p>
          <w:p w14:paraId="23B13FB1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33 a 39</w:t>
            </w:r>
          </w:p>
          <w:p w14:paraId="61E5356D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Para ampliar:</w:t>
            </w:r>
          </w:p>
          <w:p w14:paraId="313F856B" w14:textId="61E4858D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53 y 55 a 59</w:t>
            </w:r>
          </w:p>
          <w:p w14:paraId="6CEE2625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Problemas:</w:t>
            </w:r>
          </w:p>
          <w:p w14:paraId="073A5633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65</w:t>
            </w:r>
          </w:p>
          <w:p w14:paraId="6409A6A3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 w:cs="Times New Roman"/>
                <w:lang w:val="es-ES"/>
              </w:rPr>
              <w:t>(CCL-CMCT-CAA)</w:t>
            </w:r>
          </w:p>
        </w:tc>
        <w:tc>
          <w:tcPr>
            <w:tcW w:w="0" w:type="auto"/>
            <w:shd w:val="clear" w:color="auto" w:fill="auto"/>
          </w:tcPr>
          <w:p w14:paraId="614A9953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 xml:space="preserve">No calcula </w:t>
            </w:r>
            <w:r w:rsidR="0059702D"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bien el vector definido por dos puntos, ni estudia la alineación de tres puntos e identifica algunas rectas paralelas a los ejes.</w:t>
            </w:r>
          </w:p>
        </w:tc>
        <w:tc>
          <w:tcPr>
            <w:tcW w:w="0" w:type="auto"/>
            <w:shd w:val="clear" w:color="auto" w:fill="auto"/>
          </w:tcPr>
          <w:p w14:paraId="05E8E464" w14:textId="77777777" w:rsidR="00794A84" w:rsidRPr="00717F8C" w:rsidRDefault="0059702D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Calcula bien el vector definido por dos puntos, discute mecánicamente la alineación de tres puntos e identifica las rectas paralelas a los ejes.</w:t>
            </w:r>
          </w:p>
          <w:p w14:paraId="528E7EA2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3F9CF06E" w14:textId="77777777" w:rsidR="0059702D" w:rsidRPr="00717F8C" w:rsidRDefault="0059702D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Calcula bien el vector definido por dos puntos, estudia bien la alineación de tres puntos e identifica las rectas paralelas a los ejes acompañando sus cálculos con dibujos apropiados.</w:t>
            </w:r>
          </w:p>
          <w:p w14:paraId="02C0952A" w14:textId="77777777" w:rsidR="00794A84" w:rsidRPr="00717F8C" w:rsidRDefault="00794A84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14:paraId="312720A2" w14:textId="77777777" w:rsidR="00794A84" w:rsidRPr="00717F8C" w:rsidRDefault="0059702D" w:rsidP="00717F8C">
            <w:pPr>
              <w:pStyle w:val="Criterios"/>
              <w:ind w:left="0" w:firstLine="0"/>
              <w:jc w:val="left"/>
              <w:rPr>
                <w:rFonts w:ascii="Times New Roman" w:eastAsia="Arial" w:hAnsi="Times New Roman"/>
                <w:sz w:val="16"/>
                <w:szCs w:val="16"/>
                <w:lang w:val="es-ES"/>
              </w:rPr>
            </w:pPr>
            <w:r w:rsidRPr="00717F8C">
              <w:rPr>
                <w:rFonts w:ascii="Times New Roman" w:eastAsia="Arial" w:hAnsi="Times New Roman"/>
                <w:sz w:val="16"/>
                <w:szCs w:val="16"/>
                <w:lang w:val="es-ES"/>
              </w:rPr>
              <w:t>Calcula bien el vector definido por dos puntos, estudia bien la alineación de tres puntos e identifica las rectas paralelas a los ejes con dibujos apropiado y explicando con corrección el proceso.</w:t>
            </w:r>
          </w:p>
        </w:tc>
        <w:tc>
          <w:tcPr>
            <w:tcW w:w="0" w:type="auto"/>
            <w:shd w:val="clear" w:color="auto" w:fill="auto"/>
          </w:tcPr>
          <w:p w14:paraId="451BBF6B" w14:textId="77777777" w:rsidR="00794A84" w:rsidRPr="00717F8C" w:rsidRDefault="00794A84" w:rsidP="00717F8C">
            <w:pPr>
              <w:spacing w:after="0" w:line="240" w:lineRule="auto"/>
            </w:pPr>
          </w:p>
        </w:tc>
      </w:tr>
      <w:tr w:rsidR="00682CAC" w:rsidRPr="00717F8C" w14:paraId="5FB35BB6" w14:textId="77777777" w:rsidTr="00717F8C">
        <w:tc>
          <w:tcPr>
            <w:tcW w:w="0" w:type="auto"/>
            <w:shd w:val="clear" w:color="auto" w:fill="auto"/>
          </w:tcPr>
          <w:p w14:paraId="7FB5F500" w14:textId="77777777" w:rsidR="00794A84" w:rsidRPr="00717F8C" w:rsidRDefault="00794A84" w:rsidP="00717F8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EA 1.4.</w:t>
            </w:r>
            <w:r w:rsidRPr="00717F8C">
              <w:rPr>
                <w:rFonts w:ascii="Times New Roman" w:hAnsi="Times New Roman"/>
                <w:sz w:val="16"/>
                <w:szCs w:val="16"/>
              </w:rPr>
              <w:t xml:space="preserve"> Estudio de posiciones relativas, determina rectas paralelas y perpendiculares y resuelve problemas de distancias.</w:t>
            </w:r>
          </w:p>
        </w:tc>
        <w:tc>
          <w:tcPr>
            <w:tcW w:w="0" w:type="auto"/>
            <w:shd w:val="clear" w:color="auto" w:fill="auto"/>
          </w:tcPr>
          <w:p w14:paraId="0284F00C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Aplica la teoría:</w:t>
            </w:r>
          </w:p>
          <w:p w14:paraId="40F9B754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17 a 22</w:t>
            </w:r>
          </w:p>
          <w:p w14:paraId="46FAE97C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Ejercicios propuestos:</w:t>
            </w:r>
          </w:p>
          <w:p w14:paraId="22DC0DF8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40 a 46</w:t>
            </w:r>
          </w:p>
          <w:p w14:paraId="6F10A75A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Para ampliar:</w:t>
            </w:r>
          </w:p>
          <w:p w14:paraId="6CF113BD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60</w:t>
            </w:r>
          </w:p>
          <w:p w14:paraId="778F3729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Problemas:</w:t>
            </w:r>
          </w:p>
          <w:p w14:paraId="4C4429B0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62, 64 y 68 a 79 y 82 a 88</w:t>
            </w:r>
          </w:p>
          <w:p w14:paraId="6E002046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Matematización en contextos reales:</w:t>
            </w:r>
          </w:p>
          <w:p w14:paraId="15E30762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717F8C">
              <w:rPr>
                <w:rFonts w:ascii="Times New Roman" w:hAnsi="Times New Roman"/>
                <w:lang w:val="es-ES"/>
              </w:rPr>
              <w:t>89 a 91</w:t>
            </w:r>
          </w:p>
          <w:p w14:paraId="419EE815" w14:textId="77777777" w:rsidR="00794A84" w:rsidRPr="00717F8C" w:rsidRDefault="00794A84" w:rsidP="00717F8C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717F8C">
              <w:rPr>
                <w:rFonts w:ascii="Times New Roman" w:hAnsi="Times New Roman" w:cs="Times New Roman"/>
                <w:lang w:val="es-ES"/>
              </w:rPr>
              <w:t>(CCL-CMCT-CAA)</w:t>
            </w:r>
          </w:p>
        </w:tc>
        <w:tc>
          <w:tcPr>
            <w:tcW w:w="0" w:type="auto"/>
            <w:shd w:val="clear" w:color="auto" w:fill="auto"/>
          </w:tcPr>
          <w:p w14:paraId="083A514A" w14:textId="77777777" w:rsidR="00794A84" w:rsidRPr="00717F8C" w:rsidRDefault="003412DC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No estudia la posición relativa de dos rectas</w:t>
            </w:r>
            <w:r w:rsidR="00D24028"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, ni determina rectas paralelas y perpendiculares ni resuelve problemas de distancias</w:t>
            </w:r>
          </w:p>
        </w:tc>
        <w:tc>
          <w:tcPr>
            <w:tcW w:w="0" w:type="auto"/>
            <w:shd w:val="clear" w:color="auto" w:fill="auto"/>
          </w:tcPr>
          <w:p w14:paraId="404D2753" w14:textId="77777777" w:rsidR="00794A84" w:rsidRPr="00717F8C" w:rsidRDefault="00682CAC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Estudia bien algunas posiciones relativas de dos rectas, determina algunas rectas paralelas y perpendiculares y calcula distancias entre dos puntos</w:t>
            </w:r>
          </w:p>
        </w:tc>
        <w:tc>
          <w:tcPr>
            <w:tcW w:w="0" w:type="auto"/>
            <w:shd w:val="clear" w:color="auto" w:fill="auto"/>
          </w:tcPr>
          <w:p w14:paraId="6AEA71C4" w14:textId="77777777" w:rsidR="00794A84" w:rsidRPr="00717F8C" w:rsidRDefault="00682CAC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Estudia la posición relativa de dos rectas, determina rectas paralelas y perpendiculares y calcula distancias </w:t>
            </w:r>
            <w:r w:rsidRPr="00717F8C">
              <w:rPr>
                <w:rFonts w:ascii="Times New Roman" w:eastAsia="Arial" w:hAnsi="Times New Roman"/>
                <w:sz w:val="16"/>
                <w:szCs w:val="16"/>
              </w:rPr>
              <w:t>acompañando sus cálculos con dibujos apropiados.</w:t>
            </w:r>
          </w:p>
        </w:tc>
        <w:tc>
          <w:tcPr>
            <w:tcW w:w="0" w:type="auto"/>
            <w:shd w:val="clear" w:color="auto" w:fill="auto"/>
          </w:tcPr>
          <w:p w14:paraId="3F1B6B82" w14:textId="77777777" w:rsidR="00794A84" w:rsidRPr="00717F8C" w:rsidRDefault="00682CAC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Estudia la posición relativa de dos rectas, determina rectas paralelas y perpendiculares y resuelve problemas de distancias </w:t>
            </w:r>
            <w:r w:rsidRPr="00717F8C">
              <w:rPr>
                <w:rFonts w:ascii="Times New Roman" w:eastAsia="Arial" w:hAnsi="Times New Roman"/>
                <w:sz w:val="16"/>
                <w:szCs w:val="16"/>
              </w:rPr>
              <w:t xml:space="preserve">con dibujos apropiados y explicando con corrección el proceso. </w:t>
            </w:r>
          </w:p>
        </w:tc>
        <w:tc>
          <w:tcPr>
            <w:tcW w:w="0" w:type="auto"/>
            <w:shd w:val="clear" w:color="auto" w:fill="auto"/>
          </w:tcPr>
          <w:p w14:paraId="19F82515" w14:textId="77777777" w:rsidR="00794A84" w:rsidRPr="00717F8C" w:rsidRDefault="00794A84" w:rsidP="00717F8C">
            <w:pPr>
              <w:spacing w:after="0" w:line="240" w:lineRule="auto"/>
            </w:pPr>
          </w:p>
        </w:tc>
      </w:tr>
      <w:tr w:rsidR="009A23FA" w:rsidRPr="00717F8C" w14:paraId="6317DF61" w14:textId="77777777" w:rsidTr="00717F8C">
        <w:trPr>
          <w:trHeight w:val="481"/>
        </w:trPr>
        <w:tc>
          <w:tcPr>
            <w:tcW w:w="0" w:type="auto"/>
            <w:gridSpan w:val="7"/>
            <w:shd w:val="clear" w:color="auto" w:fill="D9D9D9"/>
          </w:tcPr>
          <w:p w14:paraId="7ED24116" w14:textId="77777777" w:rsidR="009A23FA" w:rsidRPr="00717F8C" w:rsidRDefault="00AC0F72" w:rsidP="00717F8C">
            <w:pPr>
              <w:spacing w:after="0" w:line="240" w:lineRule="auto"/>
              <w:rPr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bCs/>
                <w:sz w:val="16"/>
                <w:szCs w:val="16"/>
                <w:lang w:val="es-ES_tradnl"/>
              </w:rPr>
              <w:t>CE 3</w:t>
            </w:r>
            <w:r w:rsidRPr="00717F8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17F8C">
              <w:rPr>
                <w:rFonts w:ascii="Times New Roman" w:hAnsi="Times New Roman"/>
                <w:bCs/>
                <w:sz w:val="16"/>
                <w:szCs w:val="16"/>
              </w:rPr>
              <w:t>Emplear las herramientas tecnológicas adecuadas, de forma autónoma, para realizar cálculos, dibujos geométricos y resolución de problemas, así como utilizarlas de modo habitual en el proceso de aprendizaje.</w:t>
            </w:r>
          </w:p>
        </w:tc>
      </w:tr>
      <w:tr w:rsidR="00682CAC" w:rsidRPr="00717F8C" w14:paraId="063B139F" w14:textId="77777777" w:rsidTr="00717F8C">
        <w:tc>
          <w:tcPr>
            <w:tcW w:w="0" w:type="auto"/>
            <w:shd w:val="clear" w:color="auto" w:fill="auto"/>
          </w:tcPr>
          <w:p w14:paraId="25E165C8" w14:textId="77777777" w:rsidR="009A23FA" w:rsidRPr="00717F8C" w:rsidRDefault="009A23FA" w:rsidP="00717F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7F8C">
              <w:rPr>
                <w:rFonts w:ascii="Times New Roman" w:hAnsi="Times New Roman"/>
                <w:b/>
                <w:sz w:val="16"/>
                <w:szCs w:val="16"/>
              </w:rPr>
              <w:t>EA 4.1.</w:t>
            </w:r>
            <w:r w:rsidRPr="00717F8C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cálculos, dibujos geométricos y resolver problemas.</w:t>
            </w:r>
          </w:p>
        </w:tc>
        <w:tc>
          <w:tcPr>
            <w:tcW w:w="0" w:type="auto"/>
            <w:shd w:val="clear" w:color="auto" w:fill="auto"/>
          </w:tcPr>
          <w:p w14:paraId="530A5F74" w14:textId="77777777" w:rsidR="009A23FA" w:rsidRPr="00717F8C" w:rsidRDefault="009A23FA" w:rsidP="00717F8C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717F8C">
              <w:rPr>
                <w:rFonts w:ascii="Times New Roman" w:hAnsi="Times New Roman" w:cs="Times New Roman"/>
                <w:color w:val="auto"/>
                <w:lang w:val="es-ES"/>
              </w:rPr>
              <w:t>Mates dinámicas virtuales con GeoGebra y CalcMe:</w:t>
            </w:r>
          </w:p>
          <w:p w14:paraId="4FFCCF03" w14:textId="77777777" w:rsidR="009A23FA" w:rsidRPr="00717F8C" w:rsidRDefault="009A23FA" w:rsidP="00717F8C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17F8C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309E992E" w14:textId="023288D8" w:rsidR="009A23FA" w:rsidRPr="00717F8C" w:rsidRDefault="009A23FA" w:rsidP="00717F8C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17F8C"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5E5AD4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717F8C"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5E5AD4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717F8C"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5E5AD4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717F8C">
              <w:rPr>
                <w:rFonts w:ascii="Times New Roman" w:hAnsi="Times New Roman" w:cs="Times New Roman"/>
                <w:color w:val="auto"/>
                <w:lang w:val="en-US"/>
              </w:rPr>
              <w:t xml:space="preserve"> CD-CSC)</w:t>
            </w:r>
          </w:p>
        </w:tc>
        <w:tc>
          <w:tcPr>
            <w:tcW w:w="0" w:type="auto"/>
            <w:shd w:val="clear" w:color="auto" w:fill="auto"/>
          </w:tcPr>
          <w:p w14:paraId="4F67538D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No utiliza herramientas tecnológicas para realizar tareas complejas ni presentar trabajos.</w:t>
            </w:r>
          </w:p>
          <w:p w14:paraId="49FD19E5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  <w:p w14:paraId="0DD73F96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15AF055B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14:paraId="766D3FCF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Utiliza cuando se le pide herramientas tecnológicas para realizar tareas complejas y trabajos.</w:t>
            </w:r>
          </w:p>
          <w:p w14:paraId="5835DA8A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14:paraId="250DC12B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trabajos.</w:t>
            </w:r>
          </w:p>
          <w:p w14:paraId="1BB84AB7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  <w:p w14:paraId="08171BE3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14:paraId="799578ED" w14:textId="77777777" w:rsidR="009A23FA" w:rsidRPr="00717F8C" w:rsidRDefault="009A23FA" w:rsidP="00717F8C">
            <w:pPr>
              <w:spacing w:after="0" w:line="240" w:lineRule="auto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717F8C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Utiliza con asiduidad y autonomía herramientas tecnológicas para realizar tareas complejas y trabajos decidiendo autónomamente el tipo de herramienta que mejor se ajusta a cada caso.</w:t>
            </w:r>
          </w:p>
        </w:tc>
        <w:tc>
          <w:tcPr>
            <w:tcW w:w="0" w:type="auto"/>
            <w:shd w:val="clear" w:color="auto" w:fill="auto"/>
          </w:tcPr>
          <w:p w14:paraId="764D1567" w14:textId="77777777" w:rsidR="009A23FA" w:rsidRPr="00717F8C" w:rsidRDefault="009A23FA" w:rsidP="00717F8C">
            <w:pPr>
              <w:spacing w:after="0" w:line="240" w:lineRule="auto"/>
            </w:pPr>
          </w:p>
        </w:tc>
      </w:tr>
    </w:tbl>
    <w:p w14:paraId="236C7056" w14:textId="77777777" w:rsidR="009A23FA" w:rsidRDefault="009A23FA"/>
    <w:sectPr w:rsidR="009A23FA" w:rsidSect="00497E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16F1E" w14:textId="77777777" w:rsidR="007C1704" w:rsidRDefault="007C1704" w:rsidP="00577768">
      <w:pPr>
        <w:spacing w:after="0" w:line="240" w:lineRule="auto"/>
      </w:pPr>
      <w:r>
        <w:separator/>
      </w:r>
    </w:p>
  </w:endnote>
  <w:endnote w:type="continuationSeparator" w:id="0">
    <w:p w14:paraId="2F6CCF6B" w14:textId="77777777" w:rsidR="007C1704" w:rsidRDefault="007C1704" w:rsidP="0057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5318" w14:textId="77777777" w:rsidR="00577768" w:rsidRDefault="005777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11C03" w14:textId="77777777" w:rsidR="00577768" w:rsidRDefault="00577768">
    <w:pPr>
      <w:pStyle w:val="Piedepgina"/>
    </w:pPr>
    <w:r w:rsidRPr="00B97242">
      <w:rPr>
        <w:rFonts w:cs="Tahoma"/>
        <w:b/>
        <w:bCs/>
      </w:rPr>
      <w:t>© Grupo Editorial Bruño, S. L.</w:t>
    </w:r>
    <w:r w:rsidRPr="00B97242">
      <w:t xml:space="preserve"> </w:t>
    </w:r>
    <w:r>
      <w:t xml:space="preserve">                                                                                                       </w:t>
    </w:r>
    <w:r w:rsidRPr="00B97242">
      <w:tab/>
      <w:t xml:space="preserve">             </w:t>
    </w:r>
    <w:r w:rsidR="005E5AD4">
      <w:rPr>
        <w:noProof/>
      </w:rPr>
      <w:pict w14:anchorId="052BF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alt="logoBRU„O" style="width:58.65pt;height:17pt;visibility:visible">
          <v:imagedata r:id="rId1" o:title="logoBRU„O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DE09" w14:textId="77777777" w:rsidR="00577768" w:rsidRDefault="005777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BCF9B" w14:textId="77777777" w:rsidR="007C1704" w:rsidRDefault="007C1704" w:rsidP="00577768">
      <w:pPr>
        <w:spacing w:after="0" w:line="240" w:lineRule="auto"/>
      </w:pPr>
      <w:r>
        <w:separator/>
      </w:r>
    </w:p>
  </w:footnote>
  <w:footnote w:type="continuationSeparator" w:id="0">
    <w:p w14:paraId="51FEE18F" w14:textId="77777777" w:rsidR="007C1704" w:rsidRDefault="007C1704" w:rsidP="0057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DBDC6" w14:textId="77777777" w:rsidR="00577768" w:rsidRDefault="005777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5E0E" w14:textId="77777777" w:rsidR="00577768" w:rsidRDefault="005777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0377" w14:textId="77777777" w:rsidR="00577768" w:rsidRDefault="005777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FA"/>
    <w:rsid w:val="000D72E9"/>
    <w:rsid w:val="003412DC"/>
    <w:rsid w:val="00497EE5"/>
    <w:rsid w:val="00577768"/>
    <w:rsid w:val="0059702D"/>
    <w:rsid w:val="005E5AD4"/>
    <w:rsid w:val="00682CAC"/>
    <w:rsid w:val="00717F8C"/>
    <w:rsid w:val="00794A84"/>
    <w:rsid w:val="007C1704"/>
    <w:rsid w:val="00800533"/>
    <w:rsid w:val="00840257"/>
    <w:rsid w:val="00887424"/>
    <w:rsid w:val="009A23FA"/>
    <w:rsid w:val="00AC0F72"/>
    <w:rsid w:val="00D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E5126"/>
  <w15:chartTrackingRefBased/>
  <w15:docId w15:val="{617BB5D9-7854-47A0-8FF4-F51EEC9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FA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9A23FA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9A23FA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rsid w:val="009A23FA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Criterios">
    <w:name w:val="Criterios"/>
    <w:basedOn w:val="Normal"/>
    <w:link w:val="CriteriosCar"/>
    <w:qFormat/>
    <w:rsid w:val="009A23F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riteriosCar">
    <w:name w:val="Criterios Car"/>
    <w:link w:val="Criterios"/>
    <w:rsid w:val="009A23F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9A23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77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777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777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777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3</cp:revision>
  <dcterms:created xsi:type="dcterms:W3CDTF">2021-04-19T08:33:00Z</dcterms:created>
  <dcterms:modified xsi:type="dcterms:W3CDTF">2021-04-21T14:11:00Z</dcterms:modified>
</cp:coreProperties>
</file>